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-318" w:type="dxa"/>
        <w:tblLayout w:type="fixed"/>
        <w:tblLook w:val="04A0"/>
      </w:tblPr>
      <w:tblGrid>
        <w:gridCol w:w="3849"/>
        <w:gridCol w:w="2165"/>
        <w:gridCol w:w="3946"/>
      </w:tblGrid>
      <w:tr w:rsidR="00E30A6F" w:rsidTr="0064539A">
        <w:tc>
          <w:tcPr>
            <w:tcW w:w="3686" w:type="dxa"/>
          </w:tcPr>
          <w:p w:rsidR="00E30A6F" w:rsidRDefault="00E30A6F" w:rsidP="0064539A">
            <w:pPr>
              <w:tabs>
                <w:tab w:val="left" w:pos="675"/>
                <w:tab w:val="center" w:pos="4482"/>
              </w:tabs>
              <w:ind w:right="-5352"/>
              <w:rPr>
                <w:b/>
                <w:bCs/>
                <w:szCs w:val="26"/>
              </w:rPr>
            </w:pPr>
          </w:p>
          <w:p w:rsidR="00E30A6F" w:rsidRDefault="00E30A6F" w:rsidP="0064539A">
            <w:pPr>
              <w:tabs>
                <w:tab w:val="left" w:pos="675"/>
                <w:tab w:val="center" w:pos="4482"/>
              </w:tabs>
              <w:ind w:right="-5352"/>
              <w:rPr>
                <w:b/>
                <w:bCs/>
                <w:szCs w:val="26"/>
              </w:rPr>
            </w:pPr>
          </w:p>
          <w:p w:rsidR="00E30A6F" w:rsidRDefault="00E30A6F" w:rsidP="0064539A">
            <w:pPr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«ЧИКШИНО»</w:t>
            </w:r>
          </w:p>
          <w:p w:rsidR="00E30A6F" w:rsidRDefault="00E30A6F" w:rsidP="0064539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СИКТ ОВМÖДЧÖМИНСА</w:t>
            </w:r>
          </w:p>
          <w:p w:rsidR="00E30A6F" w:rsidRDefault="00E30A6F" w:rsidP="0064539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АДМИНИСТРАЦИЯ</w:t>
            </w:r>
          </w:p>
        </w:tc>
        <w:tc>
          <w:tcPr>
            <w:tcW w:w="2074" w:type="dxa"/>
            <w:hideMark/>
          </w:tcPr>
          <w:p w:rsidR="00E30A6F" w:rsidRDefault="00E30A6F" w:rsidP="0064539A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w:t xml:space="preserve">         </w:t>
            </w:r>
            <w:r>
              <w:rPr>
                <w:noProof/>
                <w:szCs w:val="26"/>
              </w:rPr>
              <w:drawing>
                <wp:inline distT="0" distB="0" distL="0" distR="0">
                  <wp:extent cx="828675" cy="102870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E30A6F" w:rsidRDefault="00E30A6F" w:rsidP="0064539A">
            <w:pPr>
              <w:rPr>
                <w:rFonts w:ascii="Cambria" w:hAnsi="Cambria"/>
                <w:b/>
                <w:bCs/>
                <w:szCs w:val="26"/>
              </w:rPr>
            </w:pPr>
          </w:p>
          <w:p w:rsidR="00E30A6F" w:rsidRDefault="00E30A6F" w:rsidP="0064539A">
            <w:pPr>
              <w:rPr>
                <w:rFonts w:ascii="Cambria" w:hAnsi="Cambria"/>
                <w:b/>
                <w:bCs/>
                <w:szCs w:val="26"/>
              </w:rPr>
            </w:pPr>
          </w:p>
          <w:p w:rsidR="00E30A6F" w:rsidRDefault="00E30A6F" w:rsidP="0064539A">
            <w:pPr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АДМИНИСТРАЦИЯ</w:t>
            </w:r>
          </w:p>
          <w:p w:rsidR="00E30A6F" w:rsidRDefault="00E30A6F" w:rsidP="0064539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СЕЛЬСКОГО ПОСЕЛЕНИЯ</w:t>
            </w:r>
          </w:p>
          <w:p w:rsidR="00E30A6F" w:rsidRDefault="00E30A6F" w:rsidP="0064539A">
            <w:pPr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«ЧИКШИНО»</w:t>
            </w:r>
          </w:p>
          <w:p w:rsidR="00E30A6F" w:rsidRDefault="00E30A6F" w:rsidP="0064539A">
            <w:pPr>
              <w:jc w:val="center"/>
              <w:rPr>
                <w:b/>
                <w:bCs/>
                <w:szCs w:val="26"/>
              </w:rPr>
            </w:pPr>
          </w:p>
        </w:tc>
      </w:tr>
    </w:tbl>
    <w:p w:rsidR="00E30A6F" w:rsidRDefault="00E30A6F" w:rsidP="00E30A6F"/>
    <w:tbl>
      <w:tblPr>
        <w:tblW w:w="9540" w:type="dxa"/>
        <w:tblInd w:w="108" w:type="dxa"/>
        <w:tblLayout w:type="fixed"/>
        <w:tblLook w:val="04A0"/>
      </w:tblPr>
      <w:tblGrid>
        <w:gridCol w:w="3960"/>
        <w:gridCol w:w="1800"/>
        <w:gridCol w:w="3780"/>
      </w:tblGrid>
      <w:tr w:rsidR="00E30A6F" w:rsidTr="0064539A">
        <w:tc>
          <w:tcPr>
            <w:tcW w:w="3960" w:type="dxa"/>
          </w:tcPr>
          <w:p w:rsidR="00E30A6F" w:rsidRDefault="00E30A6F" w:rsidP="0064539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</w:p>
        </w:tc>
        <w:tc>
          <w:tcPr>
            <w:tcW w:w="1800" w:type="dxa"/>
          </w:tcPr>
          <w:p w:rsidR="00E30A6F" w:rsidRPr="0092637B" w:rsidRDefault="00E30A6F" w:rsidP="0064539A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3780" w:type="dxa"/>
          </w:tcPr>
          <w:p w:rsidR="00E30A6F" w:rsidRDefault="00E30A6F" w:rsidP="0064539A">
            <w:pPr>
              <w:rPr>
                <w:sz w:val="16"/>
              </w:rPr>
            </w:pPr>
          </w:p>
        </w:tc>
      </w:tr>
      <w:tr w:rsidR="00E30A6F" w:rsidTr="0064539A">
        <w:tc>
          <w:tcPr>
            <w:tcW w:w="9540" w:type="dxa"/>
            <w:gridSpan w:val="3"/>
            <w:hideMark/>
          </w:tcPr>
          <w:p w:rsidR="00E30A6F" w:rsidRDefault="00E30A6F" w:rsidP="0064539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E30A6F" w:rsidRDefault="00E30A6F" w:rsidP="0064539A">
            <w:pPr>
              <w:jc w:val="center"/>
              <w:rPr>
                <w:b/>
              </w:rPr>
            </w:pPr>
          </w:p>
        </w:tc>
      </w:tr>
    </w:tbl>
    <w:p w:rsidR="00E30A6F" w:rsidRDefault="00E30A6F" w:rsidP="00E30A6F"/>
    <w:p w:rsidR="00E30A6F" w:rsidRPr="00487D3C" w:rsidRDefault="00E30A6F" w:rsidP="00E30A6F">
      <w:pPr>
        <w:rPr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3960"/>
        <w:gridCol w:w="1800"/>
        <w:gridCol w:w="3780"/>
      </w:tblGrid>
      <w:tr w:rsidR="00E30A6F" w:rsidRPr="00487D3C" w:rsidTr="0064539A">
        <w:trPr>
          <w:trHeight w:val="565"/>
        </w:trPr>
        <w:tc>
          <w:tcPr>
            <w:tcW w:w="3960" w:type="dxa"/>
          </w:tcPr>
          <w:p w:rsidR="00E30A6F" w:rsidRPr="00487D3C" w:rsidRDefault="00E30A6F" w:rsidP="0064539A">
            <w:pPr>
              <w:pStyle w:val="3"/>
              <w:tabs>
                <w:tab w:val="left" w:pos="2862"/>
              </w:tabs>
              <w:rPr>
                <w:sz w:val="26"/>
                <w:szCs w:val="26"/>
              </w:rPr>
            </w:pPr>
            <w:r w:rsidRPr="00487D3C">
              <w:rPr>
                <w:sz w:val="26"/>
                <w:szCs w:val="26"/>
              </w:rPr>
              <w:t xml:space="preserve">от </w:t>
            </w:r>
            <w:r w:rsidR="00487D3C" w:rsidRPr="00487D3C">
              <w:rPr>
                <w:sz w:val="26"/>
                <w:szCs w:val="26"/>
              </w:rPr>
              <w:t>09</w:t>
            </w:r>
            <w:r w:rsidRPr="00487D3C">
              <w:rPr>
                <w:sz w:val="26"/>
                <w:szCs w:val="26"/>
              </w:rPr>
              <w:t xml:space="preserve"> </w:t>
            </w:r>
            <w:r w:rsidR="00487D3C" w:rsidRPr="00487D3C">
              <w:rPr>
                <w:sz w:val="26"/>
                <w:szCs w:val="26"/>
              </w:rPr>
              <w:t>июня</w:t>
            </w:r>
            <w:r w:rsidRPr="00487D3C">
              <w:rPr>
                <w:sz w:val="26"/>
                <w:szCs w:val="26"/>
              </w:rPr>
              <w:t xml:space="preserve"> 2020 года</w:t>
            </w:r>
          </w:p>
          <w:p w:rsidR="00E30A6F" w:rsidRPr="00487D3C" w:rsidRDefault="00E30A6F" w:rsidP="00645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E30A6F" w:rsidRPr="00487D3C" w:rsidRDefault="00E30A6F" w:rsidP="0064539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E30A6F" w:rsidRPr="00487D3C" w:rsidRDefault="00E30A6F" w:rsidP="0064539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6"/>
                <w:szCs w:val="26"/>
              </w:rPr>
            </w:pPr>
            <w:r w:rsidRPr="00487D3C">
              <w:rPr>
                <w:bCs/>
                <w:sz w:val="26"/>
                <w:szCs w:val="26"/>
              </w:rPr>
              <w:t>№ 0</w:t>
            </w:r>
            <w:r w:rsidR="00487D3C" w:rsidRPr="00487D3C">
              <w:rPr>
                <w:bCs/>
                <w:sz w:val="26"/>
                <w:szCs w:val="26"/>
              </w:rPr>
              <w:t>6</w:t>
            </w:r>
            <w:r w:rsidRPr="00487D3C">
              <w:rPr>
                <w:bCs/>
                <w:sz w:val="26"/>
                <w:szCs w:val="26"/>
              </w:rPr>
              <w:t xml:space="preserve"> </w:t>
            </w:r>
          </w:p>
          <w:p w:rsidR="00E30A6F" w:rsidRPr="00487D3C" w:rsidRDefault="00E30A6F" w:rsidP="0064539A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E30A6F" w:rsidRPr="00487D3C" w:rsidRDefault="00E30A6F" w:rsidP="00E30A6F">
      <w:pPr>
        <w:jc w:val="center"/>
        <w:rPr>
          <w:sz w:val="26"/>
          <w:szCs w:val="26"/>
        </w:rPr>
      </w:pPr>
      <w:r w:rsidRPr="00487D3C">
        <w:rPr>
          <w:sz w:val="26"/>
          <w:szCs w:val="26"/>
        </w:rPr>
        <w:t>Республика Коми, г</w:t>
      </w:r>
      <w:proofErr w:type="gramStart"/>
      <w:r w:rsidRPr="00487D3C">
        <w:rPr>
          <w:sz w:val="26"/>
          <w:szCs w:val="26"/>
        </w:rPr>
        <w:t>.П</w:t>
      </w:r>
      <w:proofErr w:type="gramEnd"/>
      <w:r w:rsidRPr="00487D3C">
        <w:rPr>
          <w:sz w:val="26"/>
          <w:szCs w:val="26"/>
        </w:rPr>
        <w:t xml:space="preserve">ечора, </w:t>
      </w:r>
      <w:proofErr w:type="spellStart"/>
      <w:r w:rsidRPr="00487D3C">
        <w:rPr>
          <w:sz w:val="26"/>
          <w:szCs w:val="26"/>
        </w:rPr>
        <w:t>п.Чикшино</w:t>
      </w:r>
      <w:proofErr w:type="spellEnd"/>
    </w:p>
    <w:p w:rsidR="00E30A6F" w:rsidRPr="00487D3C" w:rsidRDefault="00E30A6F" w:rsidP="00E30A6F">
      <w:pPr>
        <w:rPr>
          <w:sz w:val="26"/>
          <w:szCs w:val="26"/>
        </w:rPr>
      </w:pPr>
    </w:p>
    <w:p w:rsidR="00E30A6F" w:rsidRPr="00487D3C" w:rsidRDefault="00E30A6F" w:rsidP="00E30A6F">
      <w:pPr>
        <w:rPr>
          <w:sz w:val="26"/>
          <w:szCs w:val="26"/>
        </w:rPr>
      </w:pPr>
    </w:p>
    <w:p w:rsidR="00487D3C" w:rsidRPr="00487D3C" w:rsidRDefault="00301787" w:rsidP="00487D3C">
      <w:pPr>
        <w:tabs>
          <w:tab w:val="left" w:pos="9922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</w:t>
      </w:r>
      <w:r w:rsidR="00487D3C" w:rsidRPr="00487D3C">
        <w:rPr>
          <w:b/>
          <w:sz w:val="26"/>
          <w:szCs w:val="26"/>
        </w:rPr>
        <w:t xml:space="preserve"> о порядке </w:t>
      </w:r>
    </w:p>
    <w:p w:rsidR="00487D3C" w:rsidRPr="00487D3C" w:rsidRDefault="00487D3C" w:rsidP="00487D3C">
      <w:pPr>
        <w:tabs>
          <w:tab w:val="left" w:pos="9922"/>
        </w:tabs>
        <w:ind w:right="-1"/>
        <w:jc w:val="center"/>
        <w:rPr>
          <w:b/>
          <w:sz w:val="26"/>
          <w:szCs w:val="26"/>
        </w:rPr>
      </w:pPr>
      <w:r w:rsidRPr="00487D3C">
        <w:rPr>
          <w:b/>
          <w:sz w:val="26"/>
          <w:szCs w:val="26"/>
        </w:rPr>
        <w:t xml:space="preserve">расходования средств резервного фонда </w:t>
      </w:r>
    </w:p>
    <w:p w:rsidR="00487D3C" w:rsidRPr="00487D3C" w:rsidRDefault="00487D3C" w:rsidP="00487D3C">
      <w:pPr>
        <w:jc w:val="center"/>
        <w:rPr>
          <w:b/>
          <w:sz w:val="26"/>
          <w:szCs w:val="26"/>
        </w:rPr>
      </w:pPr>
      <w:r w:rsidRPr="00487D3C">
        <w:rPr>
          <w:b/>
          <w:sz w:val="26"/>
          <w:szCs w:val="26"/>
        </w:rPr>
        <w:t>администрации сельского поселения «Чикшино»</w:t>
      </w:r>
    </w:p>
    <w:p w:rsidR="00487D3C" w:rsidRPr="00487D3C" w:rsidRDefault="00487D3C" w:rsidP="00487D3C">
      <w:pPr>
        <w:jc w:val="center"/>
        <w:rPr>
          <w:b/>
          <w:sz w:val="26"/>
          <w:szCs w:val="26"/>
        </w:rPr>
      </w:pPr>
    </w:p>
    <w:p w:rsidR="00487D3C" w:rsidRPr="00487D3C" w:rsidRDefault="00487D3C" w:rsidP="00487D3C">
      <w:pPr>
        <w:jc w:val="center"/>
        <w:rPr>
          <w:sz w:val="26"/>
          <w:szCs w:val="26"/>
        </w:rPr>
      </w:pPr>
    </w:p>
    <w:p w:rsidR="00487D3C" w:rsidRPr="00487D3C" w:rsidRDefault="00487D3C" w:rsidP="00487D3C">
      <w:pPr>
        <w:jc w:val="both"/>
        <w:rPr>
          <w:sz w:val="26"/>
          <w:szCs w:val="26"/>
        </w:rPr>
      </w:pPr>
      <w:r w:rsidRPr="00487D3C">
        <w:rPr>
          <w:sz w:val="26"/>
          <w:szCs w:val="26"/>
        </w:rPr>
        <w:t xml:space="preserve">           В соответствии с п. 2 статьи 11 и статьей 25 Федерального закона от 21 декабря 1994 г. № 68-ФЗ «О защите населения, территорий от чрезвычайных ситуаций природного и техногенного характера», положениями </w:t>
      </w:r>
      <w:hyperlink r:id="rId6" w:history="1">
        <w:r w:rsidRPr="00487D3C">
          <w:rPr>
            <w:rStyle w:val="a9"/>
            <w:b w:val="0"/>
            <w:color w:val="000000"/>
          </w:rPr>
          <w:t>статьи 81</w:t>
        </w:r>
      </w:hyperlink>
      <w:r w:rsidRPr="00487D3C">
        <w:rPr>
          <w:sz w:val="26"/>
          <w:szCs w:val="26"/>
        </w:rPr>
        <w:t xml:space="preserve"> Бюджетного кодекса Российской Федерации, руководствуясь Уставом муниципального образования сельского поселения «Чикшино»</w:t>
      </w:r>
    </w:p>
    <w:p w:rsidR="005711F4" w:rsidRDefault="005711F4" w:rsidP="005711F4">
      <w:pPr>
        <w:spacing w:after="120"/>
        <w:jc w:val="both"/>
        <w:rPr>
          <w:b/>
          <w:sz w:val="26"/>
          <w:szCs w:val="26"/>
        </w:rPr>
      </w:pPr>
    </w:p>
    <w:p w:rsidR="00487D3C" w:rsidRPr="005711F4" w:rsidRDefault="005711F4" w:rsidP="005711F4">
      <w:pPr>
        <w:spacing w:after="120"/>
        <w:jc w:val="both"/>
        <w:rPr>
          <w:sz w:val="26"/>
          <w:szCs w:val="26"/>
        </w:rPr>
      </w:pPr>
      <w:r w:rsidRPr="005711F4">
        <w:rPr>
          <w:sz w:val="26"/>
          <w:szCs w:val="26"/>
        </w:rPr>
        <w:t>а</w:t>
      </w:r>
      <w:r w:rsidR="00487D3C" w:rsidRPr="005711F4">
        <w:rPr>
          <w:sz w:val="26"/>
          <w:szCs w:val="26"/>
        </w:rPr>
        <w:t>дминистрация ПОСТАНОВЛЯЕТ:</w:t>
      </w:r>
    </w:p>
    <w:p w:rsidR="005711F4" w:rsidRPr="005711F4" w:rsidRDefault="00487D3C" w:rsidP="005711F4">
      <w:pPr>
        <w:numPr>
          <w:ilvl w:val="0"/>
          <w:numId w:val="2"/>
        </w:numPr>
        <w:tabs>
          <w:tab w:val="left" w:pos="1418"/>
          <w:tab w:val="left" w:pos="3402"/>
        </w:tabs>
        <w:ind w:left="0" w:firstLine="851"/>
        <w:jc w:val="both"/>
        <w:rPr>
          <w:sz w:val="26"/>
          <w:szCs w:val="26"/>
        </w:rPr>
      </w:pPr>
      <w:r w:rsidRPr="00487D3C">
        <w:rPr>
          <w:sz w:val="26"/>
          <w:szCs w:val="26"/>
        </w:rPr>
        <w:t>Утвердить Порядок расходования средств резервного фонда администрации сельского поселения «Чикшино» (Приложение).</w:t>
      </w:r>
    </w:p>
    <w:p w:rsidR="00487D3C" w:rsidRPr="00487D3C" w:rsidRDefault="005711F4" w:rsidP="00487D3C">
      <w:pPr>
        <w:numPr>
          <w:ilvl w:val="0"/>
          <w:numId w:val="2"/>
        </w:numPr>
        <w:tabs>
          <w:tab w:val="left" w:pos="1418"/>
          <w:tab w:val="left" w:pos="3402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</w:t>
      </w:r>
      <w:r w:rsidR="00487D3C" w:rsidRPr="00487D3C">
        <w:rPr>
          <w:sz w:val="26"/>
          <w:szCs w:val="26"/>
        </w:rPr>
        <w:t>остановление вступает в силу с момента подписания и подлежит размещению на официальном сайте муниципального образования сельского поселения «Чикшино».</w:t>
      </w:r>
    </w:p>
    <w:p w:rsidR="00487D3C" w:rsidRPr="00487D3C" w:rsidRDefault="00487D3C" w:rsidP="00487D3C">
      <w:pPr>
        <w:numPr>
          <w:ilvl w:val="0"/>
          <w:numId w:val="2"/>
        </w:numPr>
        <w:tabs>
          <w:tab w:val="left" w:pos="1418"/>
          <w:tab w:val="left" w:pos="3402"/>
        </w:tabs>
        <w:ind w:left="0" w:firstLine="851"/>
        <w:jc w:val="both"/>
        <w:rPr>
          <w:sz w:val="26"/>
          <w:szCs w:val="26"/>
        </w:rPr>
      </w:pPr>
      <w:proofErr w:type="gramStart"/>
      <w:r w:rsidRPr="00487D3C">
        <w:rPr>
          <w:sz w:val="26"/>
          <w:szCs w:val="26"/>
        </w:rPr>
        <w:t>Конт</w:t>
      </w:r>
      <w:r w:rsidR="005711F4">
        <w:rPr>
          <w:sz w:val="26"/>
          <w:szCs w:val="26"/>
        </w:rPr>
        <w:t>роль за</w:t>
      </w:r>
      <w:proofErr w:type="gramEnd"/>
      <w:r w:rsidR="005711F4">
        <w:rPr>
          <w:sz w:val="26"/>
          <w:szCs w:val="26"/>
        </w:rPr>
        <w:t xml:space="preserve"> исполнением настоящего п</w:t>
      </w:r>
      <w:r w:rsidRPr="00487D3C">
        <w:rPr>
          <w:sz w:val="26"/>
          <w:szCs w:val="26"/>
        </w:rPr>
        <w:t>остановления оставляю за собой.</w:t>
      </w:r>
    </w:p>
    <w:p w:rsidR="00487D3C" w:rsidRDefault="00487D3C" w:rsidP="00487D3C">
      <w:pPr>
        <w:pStyle w:val="a7"/>
        <w:rPr>
          <w:sz w:val="26"/>
          <w:szCs w:val="26"/>
        </w:rPr>
      </w:pPr>
    </w:p>
    <w:p w:rsidR="005711F4" w:rsidRPr="00487D3C" w:rsidRDefault="005711F4" w:rsidP="00487D3C">
      <w:pPr>
        <w:pStyle w:val="a7"/>
        <w:rPr>
          <w:sz w:val="26"/>
          <w:szCs w:val="26"/>
        </w:rPr>
      </w:pPr>
    </w:p>
    <w:p w:rsidR="00487D3C" w:rsidRPr="00487D3C" w:rsidRDefault="00487D3C" w:rsidP="00487D3C">
      <w:pPr>
        <w:pStyle w:val="a7"/>
        <w:rPr>
          <w:sz w:val="26"/>
          <w:szCs w:val="26"/>
        </w:rPr>
      </w:pPr>
      <w:r w:rsidRPr="00487D3C">
        <w:rPr>
          <w:sz w:val="26"/>
          <w:szCs w:val="26"/>
        </w:rPr>
        <w:t xml:space="preserve">Глава  сельского поселения                                                                </w:t>
      </w:r>
      <w:r>
        <w:rPr>
          <w:sz w:val="26"/>
          <w:szCs w:val="26"/>
        </w:rPr>
        <w:t xml:space="preserve">           </w:t>
      </w:r>
      <w:r w:rsidRPr="00487D3C">
        <w:rPr>
          <w:sz w:val="26"/>
          <w:szCs w:val="26"/>
        </w:rPr>
        <w:t>А.П. Черная</w:t>
      </w:r>
    </w:p>
    <w:p w:rsidR="00487D3C" w:rsidRPr="00487D3C" w:rsidRDefault="00487D3C" w:rsidP="00487D3C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left="-567" w:firstLine="340"/>
        <w:outlineLvl w:val="0"/>
        <w:rPr>
          <w:b/>
          <w:bCs/>
          <w:sz w:val="26"/>
          <w:szCs w:val="26"/>
        </w:rPr>
      </w:pPr>
      <w:r w:rsidRPr="00487D3C">
        <w:rPr>
          <w:b/>
          <w:bCs/>
          <w:sz w:val="26"/>
          <w:szCs w:val="26"/>
        </w:rPr>
        <w:tab/>
      </w:r>
      <w:r w:rsidRPr="00487D3C">
        <w:rPr>
          <w:b/>
          <w:bCs/>
          <w:sz w:val="26"/>
          <w:szCs w:val="26"/>
        </w:rPr>
        <w:tab/>
      </w:r>
      <w:r w:rsidRPr="00487D3C">
        <w:rPr>
          <w:b/>
          <w:bCs/>
          <w:sz w:val="26"/>
          <w:szCs w:val="26"/>
        </w:rPr>
        <w:tab/>
      </w:r>
      <w:r w:rsidRPr="00487D3C">
        <w:rPr>
          <w:b/>
          <w:bCs/>
          <w:sz w:val="26"/>
          <w:szCs w:val="26"/>
        </w:rPr>
        <w:tab/>
      </w:r>
      <w:r w:rsidRPr="00487D3C">
        <w:rPr>
          <w:b/>
          <w:bCs/>
          <w:sz w:val="26"/>
          <w:szCs w:val="26"/>
        </w:rPr>
        <w:tab/>
      </w:r>
      <w:r w:rsidRPr="00487D3C">
        <w:rPr>
          <w:b/>
          <w:bCs/>
          <w:sz w:val="26"/>
          <w:szCs w:val="26"/>
        </w:rPr>
        <w:tab/>
      </w:r>
      <w:r w:rsidRPr="00487D3C">
        <w:rPr>
          <w:b/>
          <w:bCs/>
          <w:sz w:val="26"/>
          <w:szCs w:val="26"/>
        </w:rPr>
        <w:tab/>
      </w:r>
      <w:r w:rsidRPr="00487D3C">
        <w:rPr>
          <w:b/>
          <w:bCs/>
          <w:sz w:val="26"/>
          <w:szCs w:val="26"/>
        </w:rPr>
        <w:tab/>
      </w:r>
      <w:r w:rsidRPr="00487D3C">
        <w:rPr>
          <w:b/>
          <w:bCs/>
          <w:sz w:val="26"/>
          <w:szCs w:val="26"/>
        </w:rPr>
        <w:tab/>
      </w:r>
    </w:p>
    <w:p w:rsidR="00487D3C" w:rsidRPr="00487D3C" w:rsidRDefault="00487D3C" w:rsidP="00487D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6"/>
          <w:szCs w:val="26"/>
        </w:rPr>
      </w:pPr>
    </w:p>
    <w:p w:rsidR="00487D3C" w:rsidRPr="00487D3C" w:rsidRDefault="00487D3C" w:rsidP="00487D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8"/>
          <w:szCs w:val="28"/>
        </w:rPr>
      </w:pPr>
    </w:p>
    <w:p w:rsidR="00487D3C" w:rsidRDefault="00487D3C" w:rsidP="00487D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487D3C" w:rsidRDefault="00487D3C" w:rsidP="00487D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487D3C" w:rsidRDefault="00487D3C" w:rsidP="00487D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487D3C" w:rsidRDefault="00487D3C" w:rsidP="00487D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5711F4" w:rsidRDefault="005711F4" w:rsidP="005711F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Cs/>
          <w:sz w:val="22"/>
          <w:szCs w:val="22"/>
        </w:rPr>
      </w:pPr>
    </w:p>
    <w:p w:rsidR="00487D3C" w:rsidRPr="00102689" w:rsidRDefault="005711F4" w:rsidP="005711F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</w:t>
      </w:r>
      <w:r w:rsidR="00487D3C" w:rsidRPr="00102689">
        <w:rPr>
          <w:bCs/>
          <w:sz w:val="22"/>
          <w:szCs w:val="22"/>
        </w:rPr>
        <w:t>Приложение</w:t>
      </w:r>
      <w:r w:rsidR="00487D3C">
        <w:rPr>
          <w:bCs/>
          <w:sz w:val="22"/>
          <w:szCs w:val="22"/>
        </w:rPr>
        <w:t xml:space="preserve"> </w:t>
      </w:r>
      <w:r w:rsidR="00487D3C" w:rsidRPr="00102689">
        <w:rPr>
          <w:bCs/>
          <w:sz w:val="22"/>
          <w:szCs w:val="22"/>
        </w:rPr>
        <w:t xml:space="preserve"> </w:t>
      </w:r>
    </w:p>
    <w:p w:rsidR="00487D3C" w:rsidRPr="00102689" w:rsidRDefault="00487D3C" w:rsidP="00487D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Cs/>
          <w:sz w:val="22"/>
          <w:szCs w:val="22"/>
        </w:rPr>
      </w:pPr>
      <w:r w:rsidRPr="00102689">
        <w:rPr>
          <w:bCs/>
          <w:sz w:val="22"/>
          <w:szCs w:val="22"/>
        </w:rPr>
        <w:t>к постановлению администрации</w:t>
      </w:r>
    </w:p>
    <w:p w:rsidR="00487D3C" w:rsidRPr="00102689" w:rsidRDefault="005711F4" w:rsidP="00487D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r w:rsidR="00487D3C">
        <w:rPr>
          <w:bCs/>
          <w:sz w:val="22"/>
          <w:szCs w:val="22"/>
        </w:rPr>
        <w:t>ельского поселения «Чикшино»</w:t>
      </w:r>
    </w:p>
    <w:p w:rsidR="00487D3C" w:rsidRPr="00102689" w:rsidRDefault="00487D3C" w:rsidP="00487D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Cs/>
          <w:sz w:val="22"/>
          <w:szCs w:val="22"/>
        </w:rPr>
      </w:pPr>
      <w:r w:rsidRPr="00102689">
        <w:rPr>
          <w:bCs/>
          <w:sz w:val="22"/>
          <w:szCs w:val="22"/>
        </w:rPr>
        <w:t xml:space="preserve"> от </w:t>
      </w:r>
      <w:r>
        <w:rPr>
          <w:bCs/>
          <w:sz w:val="22"/>
          <w:szCs w:val="22"/>
        </w:rPr>
        <w:t>09 июня 2020</w:t>
      </w:r>
      <w:r w:rsidR="005711F4">
        <w:rPr>
          <w:bCs/>
          <w:sz w:val="22"/>
          <w:szCs w:val="22"/>
        </w:rPr>
        <w:t xml:space="preserve"> года </w:t>
      </w:r>
      <w:r w:rsidRPr="0010268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№ 06</w:t>
      </w:r>
    </w:p>
    <w:p w:rsidR="00487D3C" w:rsidRDefault="00487D3C" w:rsidP="00487D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  <w:sz w:val="22"/>
          <w:szCs w:val="22"/>
        </w:rPr>
      </w:pPr>
    </w:p>
    <w:p w:rsidR="00487D3C" w:rsidRDefault="00487D3C" w:rsidP="00487D3C">
      <w:pPr>
        <w:jc w:val="center"/>
        <w:rPr>
          <w:b/>
          <w:sz w:val="26"/>
          <w:szCs w:val="26"/>
        </w:rPr>
      </w:pPr>
      <w:r w:rsidRPr="00FC3D9A">
        <w:rPr>
          <w:b/>
          <w:sz w:val="26"/>
          <w:szCs w:val="26"/>
        </w:rPr>
        <w:t xml:space="preserve">Порядок </w:t>
      </w:r>
    </w:p>
    <w:p w:rsidR="00487D3C" w:rsidRDefault="00487D3C" w:rsidP="00487D3C">
      <w:pPr>
        <w:jc w:val="center"/>
        <w:rPr>
          <w:b/>
          <w:sz w:val="26"/>
          <w:szCs w:val="26"/>
        </w:rPr>
      </w:pPr>
      <w:r w:rsidRPr="00D66083">
        <w:rPr>
          <w:b/>
          <w:sz w:val="26"/>
          <w:szCs w:val="26"/>
        </w:rPr>
        <w:t>расходования средств резервного фонда</w:t>
      </w:r>
    </w:p>
    <w:p w:rsidR="00487D3C" w:rsidRDefault="00487D3C" w:rsidP="00487D3C">
      <w:pPr>
        <w:jc w:val="center"/>
        <w:rPr>
          <w:rFonts w:ascii="Arial" w:hAnsi="Arial" w:cs="Arial"/>
          <w:sz w:val="35"/>
          <w:szCs w:val="35"/>
        </w:rPr>
      </w:pPr>
      <w:r>
        <w:rPr>
          <w:b/>
          <w:sz w:val="26"/>
          <w:szCs w:val="26"/>
        </w:rPr>
        <w:t xml:space="preserve"> администрации</w:t>
      </w:r>
      <w:r w:rsidRPr="00D66083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«Чикшино»</w:t>
      </w:r>
    </w:p>
    <w:p w:rsidR="00487D3C" w:rsidRDefault="00487D3C" w:rsidP="00487D3C">
      <w:pPr>
        <w:rPr>
          <w:rFonts w:ascii="Arial" w:hAnsi="Arial" w:cs="Arial"/>
          <w:sz w:val="35"/>
          <w:szCs w:val="35"/>
        </w:rPr>
      </w:pPr>
    </w:p>
    <w:p w:rsidR="00487D3C" w:rsidRPr="0055670F" w:rsidRDefault="00487D3C" w:rsidP="00487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55670F">
        <w:rPr>
          <w:sz w:val="26"/>
          <w:szCs w:val="26"/>
        </w:rPr>
        <w:t>Общие положения</w:t>
      </w:r>
    </w:p>
    <w:p w:rsidR="00487D3C" w:rsidRPr="0055670F" w:rsidRDefault="00487D3C" w:rsidP="00487D3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left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Pr="0055670F">
        <w:rPr>
          <w:sz w:val="26"/>
          <w:szCs w:val="26"/>
        </w:rPr>
        <w:t>Настоящее Положение разработано в соответствии со статьей 81 Бюджетно</w:t>
      </w:r>
      <w:r>
        <w:rPr>
          <w:sz w:val="26"/>
          <w:szCs w:val="26"/>
        </w:rPr>
        <w:t xml:space="preserve">го кодекса Российской Федерации, </w:t>
      </w:r>
      <w:r w:rsidRPr="00AB1756">
        <w:rPr>
          <w:sz w:val="26"/>
          <w:szCs w:val="26"/>
        </w:rPr>
        <w:t>п. 2 статьи 11 и статьей 25 Федерального закона от 21 декабря 1994 г. № 68-ФЗ «О защите населения, территорий от чрезвычайных ситуаций природного и техногенного характера»</w:t>
      </w:r>
      <w:r>
        <w:rPr>
          <w:sz w:val="26"/>
          <w:szCs w:val="26"/>
        </w:rPr>
        <w:t xml:space="preserve"> с целью </w:t>
      </w:r>
      <w:r w:rsidRPr="0055670F">
        <w:rPr>
          <w:sz w:val="26"/>
          <w:szCs w:val="26"/>
        </w:rPr>
        <w:t>определ</w:t>
      </w:r>
      <w:r>
        <w:rPr>
          <w:sz w:val="26"/>
          <w:szCs w:val="26"/>
        </w:rPr>
        <w:t>ения</w:t>
      </w:r>
      <w:r w:rsidRPr="0055670F">
        <w:rPr>
          <w:sz w:val="26"/>
          <w:szCs w:val="26"/>
        </w:rPr>
        <w:t xml:space="preserve"> поряд</w:t>
      </w:r>
      <w:r>
        <w:rPr>
          <w:sz w:val="26"/>
          <w:szCs w:val="26"/>
        </w:rPr>
        <w:t>ка</w:t>
      </w:r>
      <w:r w:rsidRPr="0055670F">
        <w:rPr>
          <w:sz w:val="26"/>
          <w:szCs w:val="26"/>
        </w:rPr>
        <w:t xml:space="preserve"> расходования средств резервного фонда </w:t>
      </w:r>
      <w:r>
        <w:rPr>
          <w:sz w:val="26"/>
          <w:szCs w:val="26"/>
        </w:rPr>
        <w:t>а</w:t>
      </w:r>
      <w:r w:rsidRPr="0055670F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сельского поселения «Чикшино» (далее – Администрации)</w:t>
      </w:r>
      <w:r w:rsidRPr="0055670F">
        <w:rPr>
          <w:sz w:val="26"/>
          <w:szCs w:val="26"/>
        </w:rPr>
        <w:t>.</w:t>
      </w:r>
      <w:proofErr w:type="gramEnd"/>
    </w:p>
    <w:p w:rsidR="00487D3C" w:rsidRPr="0055670F" w:rsidRDefault="00487D3C" w:rsidP="00487D3C">
      <w:pPr>
        <w:widowControl w:val="0"/>
        <w:tabs>
          <w:tab w:val="left" w:pos="84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87D3C" w:rsidRPr="0055670F" w:rsidRDefault="00487D3C" w:rsidP="00487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55670F">
        <w:rPr>
          <w:sz w:val="26"/>
          <w:szCs w:val="26"/>
        </w:rPr>
        <w:t>Задачи и цели</w:t>
      </w:r>
    </w:p>
    <w:p w:rsidR="00487D3C" w:rsidRPr="0055670F" w:rsidRDefault="00487D3C" w:rsidP="00487D3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5670F">
        <w:rPr>
          <w:sz w:val="26"/>
          <w:szCs w:val="26"/>
        </w:rPr>
        <w:t xml:space="preserve">Резервный фонд Администрации (далее - резервный фонд) создается с целью финансирования непредвиденных расходов и мероприятий поселенческого значения, незапланированных бюджетом на соответствующий финансовый год и плановый период, но входящих в обязанности и компетенцию Администрации, в том числе </w:t>
      </w:r>
      <w:proofErr w:type="gramStart"/>
      <w:r w:rsidRPr="0055670F">
        <w:rPr>
          <w:sz w:val="26"/>
          <w:szCs w:val="26"/>
        </w:rPr>
        <w:t>на</w:t>
      </w:r>
      <w:proofErr w:type="gramEnd"/>
      <w:r w:rsidRPr="0055670F">
        <w:rPr>
          <w:sz w:val="26"/>
          <w:szCs w:val="26"/>
        </w:rPr>
        <w:t>:</w:t>
      </w:r>
    </w:p>
    <w:p w:rsidR="00487D3C" w:rsidRPr="0055670F" w:rsidRDefault="00487D3C" w:rsidP="00487D3C">
      <w:pPr>
        <w:widowControl w:val="0"/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84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 xml:space="preserve">предупреждение ситуаций, которые могут привести к нарушению </w:t>
      </w:r>
      <w:proofErr w:type="gramStart"/>
      <w:r w:rsidRPr="0055670F">
        <w:rPr>
          <w:sz w:val="26"/>
          <w:szCs w:val="26"/>
        </w:rPr>
        <w:t xml:space="preserve">функционирования систем жизнеобеспечения населения </w:t>
      </w:r>
      <w:r>
        <w:rPr>
          <w:sz w:val="26"/>
          <w:szCs w:val="26"/>
        </w:rPr>
        <w:t>муниципального образования сельского</w:t>
      </w:r>
      <w:proofErr w:type="gramEnd"/>
      <w:r>
        <w:rPr>
          <w:sz w:val="26"/>
          <w:szCs w:val="26"/>
        </w:rPr>
        <w:t xml:space="preserve"> поселения «Чикшино» (далее – поселение)</w:t>
      </w:r>
      <w:r w:rsidRPr="0055670F">
        <w:rPr>
          <w:sz w:val="26"/>
          <w:szCs w:val="26"/>
        </w:rPr>
        <w:t xml:space="preserve"> и ликвидацию их последствий;</w:t>
      </w:r>
    </w:p>
    <w:p w:rsidR="00487D3C" w:rsidRPr="0055670F" w:rsidRDefault="00487D3C" w:rsidP="00487D3C">
      <w:pPr>
        <w:widowControl w:val="0"/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84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предупреждение массовых заболеваний и эпидемий, эпизоотии на территории поселения, включая проведение карантинных мероприятий в случае эпидемий или эпизоотии, и ликвидацию их последствий;</w:t>
      </w:r>
    </w:p>
    <w:p w:rsidR="00487D3C" w:rsidRPr="0055670F" w:rsidRDefault="00487D3C" w:rsidP="00487D3C">
      <w:pPr>
        <w:widowControl w:val="0"/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84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организацию и осуществление на территории поселения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487D3C" w:rsidRPr="0055670F" w:rsidRDefault="00487D3C" w:rsidP="00487D3C">
      <w:pPr>
        <w:widowControl w:val="0"/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84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поселени</w:t>
      </w:r>
      <w:r>
        <w:rPr>
          <w:sz w:val="26"/>
          <w:szCs w:val="26"/>
        </w:rPr>
        <w:t>я, повлекших тяжкие последствия.</w:t>
      </w:r>
    </w:p>
    <w:p w:rsidR="00487D3C" w:rsidRPr="0055670F" w:rsidRDefault="00487D3C" w:rsidP="00487D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87D3C" w:rsidRPr="0055670F" w:rsidRDefault="00487D3C" w:rsidP="00487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55670F">
        <w:rPr>
          <w:sz w:val="26"/>
          <w:szCs w:val="26"/>
        </w:rPr>
        <w:t>Порядок формирования средств резервного фонда</w:t>
      </w:r>
    </w:p>
    <w:p w:rsidR="00487D3C" w:rsidRPr="0055670F" w:rsidRDefault="00487D3C" w:rsidP="00487D3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Резервный фонд формируется за счет собственных (налоговых и неналоговых) доходов бюджета поселения.</w:t>
      </w: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 xml:space="preserve">Размер резервного фонда устанавливается решением </w:t>
      </w:r>
      <w:r>
        <w:rPr>
          <w:sz w:val="26"/>
          <w:szCs w:val="26"/>
        </w:rPr>
        <w:t>совета</w:t>
      </w:r>
      <w:r w:rsidRPr="0055670F">
        <w:rPr>
          <w:sz w:val="26"/>
          <w:szCs w:val="26"/>
        </w:rPr>
        <w:t xml:space="preserve"> депутатов поселения на соответствующий финансовый год и плановый период и не может превышать 3 процента общего объема расходов.</w:t>
      </w: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55670F">
        <w:rPr>
          <w:sz w:val="26"/>
          <w:szCs w:val="26"/>
        </w:rPr>
        <w:lastRenderedPageBreak/>
        <w:t>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поселения.</w:t>
      </w: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487D3C" w:rsidRPr="0055670F" w:rsidRDefault="00487D3C" w:rsidP="00487D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87D3C" w:rsidRPr="0055670F" w:rsidRDefault="00487D3C" w:rsidP="00487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55670F">
        <w:rPr>
          <w:sz w:val="26"/>
          <w:szCs w:val="26"/>
        </w:rPr>
        <w:t>Порядок расходования средств резервного фонда</w:t>
      </w:r>
    </w:p>
    <w:p w:rsidR="00487D3C" w:rsidRPr="0055670F" w:rsidRDefault="00487D3C" w:rsidP="00487D3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 xml:space="preserve">Средства резервного фонда предоставляются на безвозвратной и безвозмездной основе в пределах размера резервного фонда, утвержденного решением </w:t>
      </w:r>
      <w:r>
        <w:rPr>
          <w:sz w:val="26"/>
          <w:szCs w:val="26"/>
        </w:rPr>
        <w:t>совета</w:t>
      </w:r>
      <w:r w:rsidRPr="0055670F">
        <w:rPr>
          <w:sz w:val="26"/>
          <w:szCs w:val="26"/>
        </w:rPr>
        <w:t xml:space="preserve"> депутатов поселения на соответствующий финансовый год и плановый период.</w:t>
      </w: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 xml:space="preserve">Основанием для предоставления средств резервного фонда является распоряжение Администрации,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</w:t>
      </w:r>
      <w:proofErr w:type="gramStart"/>
      <w:r w:rsidRPr="0055670F">
        <w:rPr>
          <w:sz w:val="26"/>
          <w:szCs w:val="26"/>
        </w:rPr>
        <w:t>контроля за</w:t>
      </w:r>
      <w:proofErr w:type="gramEnd"/>
      <w:r w:rsidRPr="0055670F">
        <w:rPr>
          <w:sz w:val="26"/>
          <w:szCs w:val="26"/>
        </w:rPr>
        <w:t xml:space="preserve"> использованием предоставленных средств резервного фонда.</w:t>
      </w: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Основанием для подготовки проекта распоряжения о выделении денежных средств из резервного фонда явля</w:t>
      </w:r>
      <w:r>
        <w:rPr>
          <w:sz w:val="26"/>
          <w:szCs w:val="26"/>
        </w:rPr>
        <w:t>ется соответствующее поручение главы сельского поселения «Чикшино» бухгалтерии Администрации</w:t>
      </w:r>
      <w:r w:rsidRPr="0055670F">
        <w:rPr>
          <w:sz w:val="26"/>
          <w:szCs w:val="26"/>
        </w:rPr>
        <w:t>.</w:t>
      </w: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К обращению, указанному в пункте 4.3 настоящего Положения, прилагаются:</w:t>
      </w:r>
    </w:p>
    <w:p w:rsidR="00487D3C" w:rsidRPr="0055670F" w:rsidRDefault="00487D3C" w:rsidP="00487D3C">
      <w:pPr>
        <w:widowControl w:val="0"/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ind w:left="0" w:firstLine="84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документы, послужившие основанием для обращения (при их наличии);</w:t>
      </w:r>
    </w:p>
    <w:p w:rsidR="00487D3C" w:rsidRPr="0055670F" w:rsidRDefault="00487D3C" w:rsidP="00487D3C">
      <w:pPr>
        <w:widowControl w:val="0"/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ind w:left="0" w:firstLine="84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расчет размера предлагаемых для предоставления средств резервного фонда;</w:t>
      </w:r>
    </w:p>
    <w:p w:rsidR="00487D3C" w:rsidRPr="0055670F" w:rsidRDefault="00487D3C" w:rsidP="00487D3C">
      <w:pPr>
        <w:widowControl w:val="0"/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ind w:left="0" w:firstLine="84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документы, подтверждающие обоснованность произведенного расчета предлагаемых для выделения средств резервного фонда.</w:t>
      </w:r>
    </w:p>
    <w:p w:rsidR="00487D3C" w:rsidRPr="0055670F" w:rsidRDefault="00487D3C" w:rsidP="00487D3C">
      <w:pPr>
        <w:widowControl w:val="0"/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487D3C" w:rsidRPr="0055670F" w:rsidRDefault="00487D3C" w:rsidP="00487D3C">
      <w:pPr>
        <w:widowControl w:val="0"/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Не допускается расходование средств резервного фонда на оказание помощи организациям, финансируе</w:t>
      </w:r>
      <w:r>
        <w:rPr>
          <w:sz w:val="26"/>
          <w:szCs w:val="26"/>
        </w:rPr>
        <w:t>мым из федерального и регионального</w:t>
      </w:r>
      <w:r w:rsidRPr="0055670F">
        <w:rPr>
          <w:sz w:val="26"/>
          <w:szCs w:val="26"/>
        </w:rPr>
        <w:t xml:space="preserve"> бюджетов, а также на проведение референдумов, освещение </w:t>
      </w:r>
      <w:r>
        <w:rPr>
          <w:sz w:val="26"/>
          <w:szCs w:val="26"/>
        </w:rPr>
        <w:t>деятельности главы поселения</w:t>
      </w:r>
      <w:r w:rsidRPr="0055670F">
        <w:rPr>
          <w:sz w:val="26"/>
          <w:szCs w:val="26"/>
        </w:rPr>
        <w:t>.</w:t>
      </w: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 xml:space="preserve">При заключении договоров по выплате компенсаций или по возмещению убытков, а также при подаче официальных заявок для финансирования из резервного фонда, их согласование осуществляет </w:t>
      </w:r>
      <w:r>
        <w:rPr>
          <w:sz w:val="26"/>
          <w:szCs w:val="26"/>
        </w:rPr>
        <w:t>бухгалтерия</w:t>
      </w:r>
      <w:r w:rsidRPr="002E0C5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55670F">
        <w:rPr>
          <w:sz w:val="26"/>
          <w:szCs w:val="26"/>
        </w:rPr>
        <w:t>дминистрации.</w:t>
      </w: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Финансирование расходов из резервного фонда осуществляется с учётом исполнения доходной части бюджета поселения.</w:t>
      </w: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Бухгалтерия Администрации</w:t>
      </w:r>
      <w:r w:rsidRPr="0055670F">
        <w:rPr>
          <w:sz w:val="26"/>
          <w:szCs w:val="26"/>
        </w:rPr>
        <w:t xml:space="preserve"> в соо</w:t>
      </w:r>
      <w:r>
        <w:rPr>
          <w:sz w:val="26"/>
          <w:szCs w:val="26"/>
        </w:rPr>
        <w:t>тветствии с распоряжением А</w:t>
      </w:r>
      <w:r w:rsidRPr="0055670F">
        <w:rPr>
          <w:sz w:val="26"/>
          <w:szCs w:val="26"/>
        </w:rPr>
        <w:t>дминистрации осуществляет перечисление денежных сре</w:t>
      </w:r>
      <w:proofErr w:type="gramStart"/>
      <w:r w:rsidRPr="0055670F">
        <w:rPr>
          <w:sz w:val="26"/>
          <w:szCs w:val="26"/>
        </w:rPr>
        <w:t>дств в п</w:t>
      </w:r>
      <w:proofErr w:type="gramEnd"/>
      <w:r w:rsidRPr="0055670F">
        <w:rPr>
          <w:sz w:val="26"/>
          <w:szCs w:val="26"/>
        </w:rPr>
        <w:t>орядке, установленном для казначейского исполнения</w:t>
      </w:r>
      <w:r>
        <w:rPr>
          <w:sz w:val="26"/>
          <w:szCs w:val="26"/>
        </w:rPr>
        <w:t xml:space="preserve"> </w:t>
      </w:r>
      <w:r w:rsidRPr="0055670F">
        <w:rPr>
          <w:sz w:val="26"/>
          <w:szCs w:val="26"/>
        </w:rPr>
        <w:t>расходов бюджета поселения.</w:t>
      </w:r>
    </w:p>
    <w:p w:rsidR="00487D3C" w:rsidRPr="0055670F" w:rsidRDefault="00487D3C" w:rsidP="00487D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87D3C" w:rsidRPr="0055670F" w:rsidRDefault="00487D3C" w:rsidP="00487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55670F">
        <w:rPr>
          <w:sz w:val="26"/>
          <w:szCs w:val="26"/>
        </w:rPr>
        <w:t>Управление средствами резервного фонда</w:t>
      </w:r>
    </w:p>
    <w:p w:rsidR="00487D3C" w:rsidRPr="0055670F" w:rsidRDefault="00487D3C" w:rsidP="00487D3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Управление средствами резервного фонда осуществляется на основании настоящего Положения.</w:t>
      </w: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Постановление Администрации является:</w:t>
      </w:r>
    </w:p>
    <w:p w:rsidR="00487D3C" w:rsidRPr="0055670F" w:rsidRDefault="00487D3C" w:rsidP="00487D3C">
      <w:pPr>
        <w:widowControl w:val="0"/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ind w:left="0" w:firstLine="84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основанием для внесения соответствующих изменений в сводную бюджетную роспись бюджета поселения;</w:t>
      </w:r>
    </w:p>
    <w:p w:rsidR="00487D3C" w:rsidRPr="0055670F" w:rsidRDefault="00487D3C" w:rsidP="00487D3C">
      <w:pPr>
        <w:widowControl w:val="0"/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ind w:left="0" w:firstLine="84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основанием для возникновения расходных обязательств поселения, подлежащих исполнению после внесения соответствующих изменений в реестр расходных обязательств поселения.</w:t>
      </w: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left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Средства резервного фонда, предоставленные в</w:t>
      </w:r>
      <w:r>
        <w:rPr>
          <w:sz w:val="26"/>
          <w:szCs w:val="26"/>
        </w:rPr>
        <w:t xml:space="preserve"> соответствии с постановлением А</w:t>
      </w:r>
      <w:r w:rsidRPr="0055670F">
        <w:rPr>
          <w:sz w:val="26"/>
          <w:szCs w:val="26"/>
        </w:rPr>
        <w:t>дминистрации,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487D3C" w:rsidRPr="0055670F" w:rsidRDefault="00487D3C" w:rsidP="00487D3C">
      <w:pPr>
        <w:widowControl w:val="0"/>
        <w:tabs>
          <w:tab w:val="left" w:pos="84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87D3C" w:rsidRPr="0055670F" w:rsidRDefault="00487D3C" w:rsidP="00487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55670F">
        <w:rPr>
          <w:sz w:val="26"/>
          <w:szCs w:val="26"/>
        </w:rPr>
        <w:t>Порядок учета и контроля использования средств резервного фонда и отчетность об их использовании</w:t>
      </w:r>
    </w:p>
    <w:p w:rsidR="00487D3C" w:rsidRPr="0055670F" w:rsidRDefault="00487D3C" w:rsidP="00487D3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Бухгалтерия Администрации</w:t>
      </w:r>
      <w:r w:rsidRPr="0055670F">
        <w:rPr>
          <w:sz w:val="26"/>
          <w:szCs w:val="26"/>
        </w:rPr>
        <w:t xml:space="preserve"> ведёт учёт расходования средств резервного фонда, а также осуществляет текущий </w:t>
      </w:r>
      <w:proofErr w:type="gramStart"/>
      <w:r w:rsidRPr="0055670F">
        <w:rPr>
          <w:sz w:val="26"/>
          <w:szCs w:val="26"/>
        </w:rPr>
        <w:t>контроль за</w:t>
      </w:r>
      <w:proofErr w:type="gramEnd"/>
      <w:r w:rsidRPr="0055670F">
        <w:rPr>
          <w:sz w:val="26"/>
          <w:szCs w:val="26"/>
        </w:rPr>
        <w:t xml:space="preserve"> использованием средств фонда.</w:t>
      </w: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 xml:space="preserve">Предприятия, учреждения и организации, получившие помощь из резервного фонда, в месячный срок после её получения представляют в </w:t>
      </w:r>
      <w:r>
        <w:rPr>
          <w:sz w:val="26"/>
          <w:szCs w:val="26"/>
        </w:rPr>
        <w:t>бухгалтерию Администрации</w:t>
      </w:r>
      <w:r w:rsidRPr="0055670F">
        <w:rPr>
          <w:sz w:val="26"/>
          <w:szCs w:val="26"/>
        </w:rPr>
        <w:t xml:space="preserve"> отчёт об использовании выделенных средств.</w:t>
      </w: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Средства, используемые не по целевому назначению, подлежат возврату в бюджет поселения.</w:t>
      </w: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487D3C" w:rsidRPr="0055670F" w:rsidRDefault="005711F4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В целях исполнения настоящего П</w:t>
      </w:r>
      <w:r w:rsidR="00487D3C" w:rsidRPr="0055670F">
        <w:rPr>
          <w:sz w:val="26"/>
          <w:szCs w:val="26"/>
        </w:rPr>
        <w:t xml:space="preserve">оложения </w:t>
      </w:r>
      <w:r w:rsidR="00487D3C">
        <w:rPr>
          <w:sz w:val="26"/>
          <w:szCs w:val="26"/>
        </w:rPr>
        <w:t>бухгалтерии Администрации</w:t>
      </w:r>
      <w:r w:rsidR="00487D3C" w:rsidRPr="002E0C5F">
        <w:rPr>
          <w:sz w:val="26"/>
          <w:szCs w:val="26"/>
        </w:rPr>
        <w:t xml:space="preserve"> </w:t>
      </w:r>
      <w:r w:rsidR="00487D3C" w:rsidRPr="0055670F">
        <w:rPr>
          <w:sz w:val="26"/>
          <w:szCs w:val="26"/>
        </w:rPr>
        <w:t>предоставляется право получения полной и достоверной информации от получателей денежных средств из резервного фонда.</w:t>
      </w:r>
    </w:p>
    <w:p w:rsidR="00487D3C" w:rsidRPr="0055670F" w:rsidRDefault="00487D3C" w:rsidP="00487D3C">
      <w:pPr>
        <w:widowControl w:val="0"/>
        <w:numPr>
          <w:ilvl w:val="1"/>
          <w:numId w:val="3"/>
        </w:numPr>
        <w:tabs>
          <w:tab w:val="num" w:pos="84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55670F">
        <w:rPr>
          <w:sz w:val="26"/>
          <w:szCs w:val="26"/>
        </w:rPr>
        <w:t>Отчет об использовании бюджетных</w:t>
      </w:r>
      <w:r>
        <w:rPr>
          <w:sz w:val="26"/>
          <w:szCs w:val="26"/>
        </w:rPr>
        <w:t xml:space="preserve"> ассигнований резервного фонда А</w:t>
      </w:r>
      <w:r w:rsidRPr="0055670F">
        <w:rPr>
          <w:sz w:val="26"/>
          <w:szCs w:val="26"/>
        </w:rPr>
        <w:t>дминистрации прилагается к ежеквартальному и годовому отчетам об исполнении бюджета поселения за соответствующий финансовый год.</w:t>
      </w:r>
    </w:p>
    <w:p w:rsidR="00487D3C" w:rsidRPr="0055670F" w:rsidRDefault="00487D3C" w:rsidP="00487D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87D3C" w:rsidRDefault="00487D3C" w:rsidP="00487D3C">
      <w:pPr>
        <w:ind w:firstLine="540"/>
        <w:jc w:val="both"/>
        <w:rPr>
          <w:sz w:val="26"/>
          <w:szCs w:val="26"/>
        </w:rPr>
      </w:pPr>
    </w:p>
    <w:p w:rsidR="00151DF7" w:rsidRDefault="00151DF7" w:rsidP="00487D3C">
      <w:pPr>
        <w:jc w:val="center"/>
        <w:outlineLvl w:val="0"/>
      </w:pPr>
    </w:p>
    <w:sectPr w:rsidR="00151DF7" w:rsidSect="0015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7C56"/>
    <w:multiLevelType w:val="hybridMultilevel"/>
    <w:tmpl w:val="9832631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C464F"/>
    <w:multiLevelType w:val="hybridMultilevel"/>
    <w:tmpl w:val="359CFC5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93EE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CE42DA5"/>
    <w:multiLevelType w:val="hybridMultilevel"/>
    <w:tmpl w:val="B38C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C0469"/>
    <w:multiLevelType w:val="hybridMultilevel"/>
    <w:tmpl w:val="9BA8002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75D1F"/>
    <w:multiLevelType w:val="hybridMultilevel"/>
    <w:tmpl w:val="90DE093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A6F"/>
    <w:rsid w:val="00054945"/>
    <w:rsid w:val="000C0188"/>
    <w:rsid w:val="00151DF7"/>
    <w:rsid w:val="00301787"/>
    <w:rsid w:val="00301FF0"/>
    <w:rsid w:val="00351B4A"/>
    <w:rsid w:val="00487D3C"/>
    <w:rsid w:val="005711F4"/>
    <w:rsid w:val="005F3488"/>
    <w:rsid w:val="00665193"/>
    <w:rsid w:val="0086237A"/>
    <w:rsid w:val="00B7617D"/>
    <w:rsid w:val="00C76CB0"/>
    <w:rsid w:val="00CE2C7C"/>
    <w:rsid w:val="00D501A4"/>
    <w:rsid w:val="00E3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30A6F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3">
    <w:name w:val="Body Text 3"/>
    <w:basedOn w:val="a"/>
    <w:link w:val="30"/>
    <w:rsid w:val="00E30A6F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E30A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30A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30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30A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0A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A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87D3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87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487D3C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8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8</cp:revision>
  <cp:lastPrinted>2020-06-10T11:24:00Z</cp:lastPrinted>
  <dcterms:created xsi:type="dcterms:W3CDTF">2020-04-27T10:05:00Z</dcterms:created>
  <dcterms:modified xsi:type="dcterms:W3CDTF">2020-06-16T05:43:00Z</dcterms:modified>
</cp:coreProperties>
</file>